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17A11" w14:textId="77777777" w:rsidR="002631EF" w:rsidRDefault="002631EF" w:rsidP="002631EF">
      <w:pPr>
        <w:spacing w:before="160"/>
        <w:contextualSpacing/>
        <w:jc w:val="center"/>
      </w:pPr>
      <w:r>
        <w:t>LITTLE HAVANA ACTIVITIES &amp; NUTRITION CENTERS OF DADE COUNTY, INC.</w:t>
      </w:r>
    </w:p>
    <w:p w14:paraId="45C4E3EC" w14:textId="77777777" w:rsidR="002631EF" w:rsidRDefault="002631EF" w:rsidP="002631EF">
      <w:pPr>
        <w:contextualSpacing/>
        <w:jc w:val="center"/>
      </w:pPr>
      <w:r>
        <w:rPr>
          <w:noProof/>
        </w:rPr>
        <w:drawing>
          <wp:anchor distT="0" distB="0" distL="114300" distR="114300" simplePos="0" relativeHeight="251660288" behindDoc="1" locked="0" layoutInCell="1" allowOverlap="1" wp14:anchorId="1FBD3677" wp14:editId="38DF26EF">
            <wp:simplePos x="0" y="0"/>
            <wp:positionH relativeFrom="column">
              <wp:posOffset>3639556</wp:posOffset>
            </wp:positionH>
            <wp:positionV relativeFrom="paragraph">
              <wp:posOffset>159385</wp:posOffset>
            </wp:positionV>
            <wp:extent cx="240880" cy="240880"/>
            <wp:effectExtent l="0" t="0" r="6985" b="6985"/>
            <wp:wrapNone/>
            <wp:docPr id="13" name="Graphic 13" descr="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nter.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240880" cy="240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E55F09" wp14:editId="717BCFA8">
            <wp:simplePos x="0" y="0"/>
            <wp:positionH relativeFrom="column">
              <wp:posOffset>1508700</wp:posOffset>
            </wp:positionH>
            <wp:positionV relativeFrom="paragraph">
              <wp:posOffset>114935</wp:posOffset>
            </wp:positionV>
            <wp:extent cx="292100" cy="292100"/>
            <wp:effectExtent l="0" t="0" r="0" b="0"/>
            <wp:wrapNone/>
            <wp:docPr id="12" name="Graphic 12"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92100" cy="292100"/>
                    </a:xfrm>
                    <a:prstGeom prst="rect">
                      <a:avLst/>
                    </a:prstGeom>
                  </pic:spPr>
                </pic:pic>
              </a:graphicData>
            </a:graphic>
            <wp14:sizeRelH relativeFrom="page">
              <wp14:pctWidth>0</wp14:pctWidth>
            </wp14:sizeRelH>
            <wp14:sizeRelV relativeFrom="page">
              <wp14:pctHeight>0</wp14:pctHeight>
            </wp14:sizeRelV>
          </wp:anchor>
        </w:drawing>
      </w:r>
      <w:r>
        <w:t>700 SW 8</w:t>
      </w:r>
      <w:r w:rsidRPr="00334A2B">
        <w:rPr>
          <w:vertAlign w:val="superscript"/>
        </w:rPr>
        <w:t>TH</w:t>
      </w:r>
      <w:r>
        <w:t xml:space="preserve"> STREET MIAMI</w:t>
      </w:r>
      <w:r w:rsidR="00C04E51">
        <w:t>,</w:t>
      </w:r>
      <w:r>
        <w:t xml:space="preserve"> FL 33130</w:t>
      </w:r>
    </w:p>
    <w:p w14:paraId="2D68B76B" w14:textId="77777777" w:rsidR="002631EF" w:rsidRDefault="002631EF" w:rsidP="002631EF">
      <w:pPr>
        <w:ind w:left="2160" w:firstLine="720"/>
        <w:contextualSpacing/>
      </w:pPr>
      <w:r>
        <w:t xml:space="preserve">305-860-3988  </w:t>
      </w:r>
      <w:r>
        <w:tab/>
      </w:r>
      <w:r>
        <w:tab/>
        <w:t xml:space="preserve">                        305-859-9954</w:t>
      </w:r>
    </w:p>
    <w:p w14:paraId="25513FD1" w14:textId="77777777" w:rsidR="002631EF" w:rsidRDefault="002631EF" w:rsidP="002631EF">
      <w:pPr>
        <w:ind w:left="2160" w:firstLine="720"/>
        <w:contextualSpacing/>
      </w:pPr>
    </w:p>
    <w:p w14:paraId="3909F464" w14:textId="77777777" w:rsidR="002631EF" w:rsidRDefault="002631EF" w:rsidP="002631EF">
      <w:pPr>
        <w:ind w:left="2160" w:firstLine="720"/>
        <w:contextualSpacing/>
      </w:pPr>
    </w:p>
    <w:p w14:paraId="4DF17466" w14:textId="77777777" w:rsidR="002631EF" w:rsidRPr="00B764B9" w:rsidRDefault="002631EF" w:rsidP="002631EF">
      <w:pPr>
        <w:contextualSpacing/>
        <w:jc w:val="center"/>
        <w:rPr>
          <w:b/>
          <w:sz w:val="32"/>
          <w:szCs w:val="32"/>
        </w:rPr>
      </w:pPr>
      <w:r w:rsidRPr="00B764B9">
        <w:rPr>
          <w:b/>
          <w:sz w:val="32"/>
          <w:szCs w:val="32"/>
        </w:rPr>
        <w:t>NOTICE FOR LABS TO INSURED / NON-INSURED PATIENTS</w:t>
      </w:r>
    </w:p>
    <w:p w14:paraId="430B3F40" w14:textId="77777777" w:rsidR="002631EF" w:rsidRDefault="002631EF" w:rsidP="002631EF">
      <w:pPr>
        <w:contextualSpacing/>
        <w:rPr>
          <w:sz w:val="24"/>
          <w:szCs w:val="24"/>
        </w:rPr>
      </w:pPr>
    </w:p>
    <w:p w14:paraId="21865E0F" w14:textId="77777777" w:rsidR="002631EF" w:rsidRDefault="002631EF" w:rsidP="002631EF">
      <w:pPr>
        <w:tabs>
          <w:tab w:val="left" w:pos="3709"/>
        </w:tabs>
        <w:rPr>
          <w:sz w:val="24"/>
          <w:szCs w:val="24"/>
        </w:rPr>
      </w:pPr>
      <w:r w:rsidRPr="002631EF">
        <w:rPr>
          <w:b/>
          <w:sz w:val="24"/>
          <w:szCs w:val="24"/>
        </w:rPr>
        <w:t>Pro Salud Clinic</w:t>
      </w:r>
      <w:r>
        <w:rPr>
          <w:sz w:val="24"/>
          <w:szCs w:val="24"/>
        </w:rPr>
        <w:t xml:space="preserve"> offers to draw blood work on all of our patients in the office as a courtesy.</w:t>
      </w:r>
    </w:p>
    <w:p w14:paraId="3AD316D4" w14:textId="21F4FB5A" w:rsidR="002631EF" w:rsidRDefault="002631EF" w:rsidP="002631EF">
      <w:pPr>
        <w:tabs>
          <w:tab w:val="left" w:pos="3709"/>
        </w:tabs>
        <w:jc w:val="both"/>
        <w:rPr>
          <w:sz w:val="24"/>
          <w:szCs w:val="24"/>
        </w:rPr>
      </w:pPr>
      <w:r w:rsidRPr="002631EF">
        <w:rPr>
          <w:b/>
          <w:sz w:val="24"/>
          <w:szCs w:val="24"/>
        </w:rPr>
        <w:t>Insured Patients:</w:t>
      </w:r>
      <w:r>
        <w:rPr>
          <w:sz w:val="24"/>
          <w:szCs w:val="24"/>
        </w:rPr>
        <w:t xml:space="preserve"> Please be informed that we do not verify benefits for lab tests or culture samples. Therefore, we will not be aware of your policy coverage or if authorization is required. All blood work and culture samples collected will be sent to </w:t>
      </w:r>
      <w:r w:rsidR="001507F6">
        <w:rPr>
          <w:sz w:val="24"/>
          <w:szCs w:val="24"/>
        </w:rPr>
        <w:t>your insurer’s</w:t>
      </w:r>
      <w:r>
        <w:rPr>
          <w:sz w:val="24"/>
          <w:szCs w:val="24"/>
        </w:rPr>
        <w:t xml:space="preserve"> in-network laboratory along with your insurance information so it can be processed through your insurance. We are NOT responsible if copay/deductible applies or if a test is not covered by your insurance policy.</w:t>
      </w:r>
    </w:p>
    <w:p w14:paraId="4F1F9164" w14:textId="031500BA" w:rsidR="002631EF" w:rsidRDefault="002631EF" w:rsidP="000D40CD">
      <w:pPr>
        <w:tabs>
          <w:tab w:val="left" w:pos="3709"/>
        </w:tabs>
        <w:jc w:val="both"/>
        <w:rPr>
          <w:sz w:val="24"/>
          <w:szCs w:val="24"/>
        </w:rPr>
      </w:pPr>
      <w:r w:rsidRPr="002631EF">
        <w:rPr>
          <w:b/>
          <w:sz w:val="24"/>
          <w:szCs w:val="24"/>
        </w:rPr>
        <w:t>Self-Pay Patients:</w:t>
      </w:r>
      <w:r>
        <w:rPr>
          <w:b/>
          <w:sz w:val="24"/>
          <w:szCs w:val="24"/>
        </w:rPr>
        <w:t xml:space="preserve"> </w:t>
      </w:r>
      <w:r>
        <w:rPr>
          <w:sz w:val="24"/>
          <w:szCs w:val="24"/>
        </w:rPr>
        <w:t xml:space="preserve">Please make sure you are aware of </w:t>
      </w:r>
      <w:r w:rsidR="00AB3C6D">
        <w:rPr>
          <w:sz w:val="24"/>
          <w:szCs w:val="24"/>
        </w:rPr>
        <w:t>laboratory services pricing</w:t>
      </w:r>
      <w:r>
        <w:rPr>
          <w:sz w:val="24"/>
          <w:szCs w:val="24"/>
        </w:rPr>
        <w:t xml:space="preserve"> before we draw blood work collect any culture samples</w:t>
      </w:r>
      <w:r w:rsidR="00AB3C6D">
        <w:rPr>
          <w:sz w:val="24"/>
          <w:szCs w:val="24"/>
        </w:rPr>
        <w:t>,</w:t>
      </w:r>
      <w:r>
        <w:rPr>
          <w:sz w:val="24"/>
          <w:szCs w:val="24"/>
        </w:rPr>
        <w:t xml:space="preserve"> as </w:t>
      </w:r>
      <w:r w:rsidR="00257EEA">
        <w:rPr>
          <w:sz w:val="24"/>
          <w:szCs w:val="24"/>
        </w:rPr>
        <w:t>a collection charge</w:t>
      </w:r>
      <w:r>
        <w:rPr>
          <w:sz w:val="24"/>
          <w:szCs w:val="24"/>
        </w:rPr>
        <w:t xml:space="preserve"> must be paid before </w:t>
      </w:r>
      <w:r w:rsidR="00B764B9">
        <w:rPr>
          <w:sz w:val="24"/>
          <w:szCs w:val="24"/>
        </w:rPr>
        <w:t>blood work and/or culture samples are collected.</w:t>
      </w:r>
      <w:r w:rsidR="00A63113">
        <w:rPr>
          <w:sz w:val="24"/>
          <w:szCs w:val="24"/>
        </w:rPr>
        <w:t xml:space="preserve">  In addition, the laboratory to which your blood work or samples will be sent will impose an additional charge</w:t>
      </w:r>
      <w:r w:rsidR="00E047E9">
        <w:rPr>
          <w:sz w:val="24"/>
          <w:szCs w:val="24"/>
        </w:rPr>
        <w:t xml:space="preserve"> on you</w:t>
      </w:r>
      <w:r w:rsidR="00A63113">
        <w:rPr>
          <w:sz w:val="24"/>
          <w:szCs w:val="24"/>
        </w:rPr>
        <w:t xml:space="preserve">.  </w:t>
      </w:r>
    </w:p>
    <w:p w14:paraId="09198305" w14:textId="77777777" w:rsidR="00B764B9" w:rsidRDefault="00B764B9" w:rsidP="002631EF">
      <w:pPr>
        <w:tabs>
          <w:tab w:val="left" w:pos="3709"/>
        </w:tabs>
        <w:rPr>
          <w:sz w:val="24"/>
          <w:szCs w:val="24"/>
        </w:rPr>
      </w:pPr>
    </w:p>
    <w:p w14:paraId="32C41A8D" w14:textId="77777777" w:rsidR="00B764B9" w:rsidRPr="00B764B9" w:rsidRDefault="00B764B9" w:rsidP="002631EF">
      <w:pPr>
        <w:tabs>
          <w:tab w:val="left" w:pos="3709"/>
        </w:tabs>
        <w:rPr>
          <w:b/>
          <w:sz w:val="32"/>
          <w:szCs w:val="32"/>
          <w:lang w:val="es-US"/>
        </w:rPr>
      </w:pPr>
      <w:r w:rsidRPr="00B764B9">
        <w:rPr>
          <w:b/>
          <w:sz w:val="32"/>
          <w:szCs w:val="32"/>
          <w:lang w:val="es-US"/>
        </w:rPr>
        <w:t>AVISO DE LABORATORIOS A PACIENTES CON SEGUROS Y SIN SEGUROS</w:t>
      </w:r>
    </w:p>
    <w:p w14:paraId="283B74DB" w14:textId="070373FF" w:rsidR="002631EF" w:rsidRDefault="00B764B9" w:rsidP="000D40CD">
      <w:pPr>
        <w:tabs>
          <w:tab w:val="left" w:pos="3709"/>
        </w:tabs>
        <w:jc w:val="both"/>
        <w:rPr>
          <w:sz w:val="24"/>
          <w:szCs w:val="24"/>
          <w:lang w:val="es-US"/>
        </w:rPr>
      </w:pPr>
      <w:r w:rsidRPr="00B764B9">
        <w:rPr>
          <w:b/>
          <w:sz w:val="24"/>
          <w:szCs w:val="24"/>
          <w:lang w:val="es-US"/>
        </w:rPr>
        <w:t>Pro Salud Clinic</w:t>
      </w:r>
      <w:r>
        <w:rPr>
          <w:sz w:val="24"/>
          <w:szCs w:val="24"/>
          <w:lang w:val="es-US"/>
        </w:rPr>
        <w:t xml:space="preserve"> avisa por cortesía la opción de re</w:t>
      </w:r>
      <w:r w:rsidR="00E047E9">
        <w:rPr>
          <w:sz w:val="24"/>
          <w:szCs w:val="24"/>
          <w:lang w:val="es-US"/>
        </w:rPr>
        <w:t xml:space="preserve">colectar sangre y </w:t>
      </w:r>
      <w:r w:rsidR="009415F7">
        <w:rPr>
          <w:sz w:val="24"/>
          <w:szCs w:val="24"/>
          <w:lang w:val="es-US"/>
        </w:rPr>
        <w:t>cultivos</w:t>
      </w:r>
      <w:r>
        <w:rPr>
          <w:sz w:val="24"/>
          <w:szCs w:val="24"/>
          <w:lang w:val="es-US"/>
        </w:rPr>
        <w:t xml:space="preserve"> a todos nuestros pacientes en el consultorio.</w:t>
      </w:r>
    </w:p>
    <w:p w14:paraId="0BFEC30A" w14:textId="77777777" w:rsidR="00B764B9" w:rsidRDefault="00B764B9" w:rsidP="00B764B9">
      <w:pPr>
        <w:tabs>
          <w:tab w:val="left" w:pos="3709"/>
        </w:tabs>
        <w:jc w:val="both"/>
        <w:rPr>
          <w:sz w:val="24"/>
          <w:szCs w:val="24"/>
          <w:lang w:val="es-US"/>
        </w:rPr>
      </w:pPr>
      <w:r w:rsidRPr="00B764B9">
        <w:rPr>
          <w:b/>
          <w:sz w:val="24"/>
          <w:szCs w:val="24"/>
          <w:lang w:val="es-US"/>
        </w:rPr>
        <w:t>Pacientes que tienen seguro:</w:t>
      </w:r>
      <w:r>
        <w:rPr>
          <w:sz w:val="24"/>
          <w:szCs w:val="24"/>
          <w:lang w:val="es-US"/>
        </w:rPr>
        <w:t xml:space="preserve"> Tenga en cuenta que no verificamos los beneficios de las pruebas de laboratorios. Por lo tanto, no estaremos al tanto de la cobertura de su póliza o si se requiere autorización. Todas las muestras de sangre y cultivos recolectadas se enviarán al laboratorio dentro la red junto con la información de su seguro para que pueda procesarse a través de su seguro. No somos responsables si se aplica el copago/deducible o si una prueba no esta cubierta por su póliza de seguro. </w:t>
      </w:r>
    </w:p>
    <w:p w14:paraId="478D0311" w14:textId="200882D3" w:rsidR="00B764B9" w:rsidRDefault="00B764B9" w:rsidP="00B764B9">
      <w:pPr>
        <w:tabs>
          <w:tab w:val="left" w:pos="3709"/>
        </w:tabs>
        <w:jc w:val="both"/>
        <w:rPr>
          <w:sz w:val="24"/>
          <w:szCs w:val="24"/>
          <w:lang w:val="es-US"/>
        </w:rPr>
      </w:pPr>
      <w:r w:rsidRPr="00B764B9">
        <w:rPr>
          <w:b/>
          <w:sz w:val="24"/>
          <w:szCs w:val="24"/>
          <w:lang w:val="es-US"/>
        </w:rPr>
        <w:t>Pacientes sin seguro</w:t>
      </w:r>
      <w:r>
        <w:rPr>
          <w:b/>
          <w:sz w:val="24"/>
          <w:szCs w:val="24"/>
          <w:lang w:val="es-US"/>
        </w:rPr>
        <w:t>s</w:t>
      </w:r>
      <w:r w:rsidRPr="00B764B9">
        <w:rPr>
          <w:b/>
          <w:sz w:val="24"/>
          <w:szCs w:val="24"/>
          <w:lang w:val="es-US"/>
        </w:rPr>
        <w:t>:</w:t>
      </w:r>
      <w:r>
        <w:rPr>
          <w:b/>
          <w:sz w:val="24"/>
          <w:szCs w:val="24"/>
          <w:lang w:val="es-US"/>
        </w:rPr>
        <w:t xml:space="preserve"> </w:t>
      </w:r>
      <w:r>
        <w:rPr>
          <w:sz w:val="24"/>
          <w:szCs w:val="24"/>
          <w:lang w:val="es-US"/>
        </w:rPr>
        <w:t xml:space="preserve">Asegurase de conocer los precios antes de </w:t>
      </w:r>
      <w:r w:rsidR="009F6370">
        <w:rPr>
          <w:sz w:val="24"/>
          <w:szCs w:val="24"/>
          <w:lang w:val="es-US"/>
        </w:rPr>
        <w:t>que recolectemos san</w:t>
      </w:r>
      <w:r w:rsidR="005948C2">
        <w:rPr>
          <w:sz w:val="24"/>
          <w:szCs w:val="24"/>
          <w:lang w:val="es-US"/>
        </w:rPr>
        <w:t>g</w:t>
      </w:r>
      <w:r w:rsidR="009F6370">
        <w:rPr>
          <w:sz w:val="24"/>
          <w:szCs w:val="24"/>
          <w:lang w:val="es-US"/>
        </w:rPr>
        <w:t xml:space="preserve">re o </w:t>
      </w:r>
      <w:r>
        <w:rPr>
          <w:sz w:val="24"/>
          <w:szCs w:val="24"/>
          <w:lang w:val="es-US"/>
        </w:rPr>
        <w:t xml:space="preserve">cualquier muestra de cultivo, ya que debe de pagarse antes de que se tomen </w:t>
      </w:r>
      <w:r w:rsidR="005948C2">
        <w:rPr>
          <w:sz w:val="24"/>
          <w:szCs w:val="24"/>
          <w:lang w:val="es-US"/>
        </w:rPr>
        <w:t>las muestras</w:t>
      </w:r>
      <w:r>
        <w:rPr>
          <w:sz w:val="24"/>
          <w:szCs w:val="24"/>
          <w:lang w:val="es-US"/>
        </w:rPr>
        <w:t>.</w:t>
      </w:r>
      <w:r w:rsidR="005948C2">
        <w:rPr>
          <w:sz w:val="24"/>
          <w:szCs w:val="24"/>
          <w:lang w:val="es-US"/>
        </w:rPr>
        <w:t xml:space="preserve">  El laboratorio a </w:t>
      </w:r>
      <w:r w:rsidR="00AA58AC">
        <w:rPr>
          <w:sz w:val="24"/>
          <w:szCs w:val="24"/>
          <w:lang w:val="es-US"/>
        </w:rPr>
        <w:t>cuál</w:t>
      </w:r>
      <w:r w:rsidR="005948C2">
        <w:rPr>
          <w:sz w:val="24"/>
          <w:szCs w:val="24"/>
          <w:lang w:val="es-US"/>
        </w:rPr>
        <w:t xml:space="preserve"> se </w:t>
      </w:r>
      <w:r w:rsidR="00D609C9">
        <w:rPr>
          <w:sz w:val="24"/>
          <w:szCs w:val="24"/>
          <w:lang w:val="es-US"/>
        </w:rPr>
        <w:t>le enviar</w:t>
      </w:r>
      <w:r w:rsidR="00D609C9">
        <w:rPr>
          <w:rFonts w:cstheme="minorHAnsi"/>
          <w:sz w:val="24"/>
          <w:szCs w:val="24"/>
          <w:lang w:val="es-US"/>
        </w:rPr>
        <w:t>á</w:t>
      </w:r>
      <w:r w:rsidR="00D609C9">
        <w:rPr>
          <w:sz w:val="24"/>
          <w:szCs w:val="24"/>
          <w:lang w:val="es-US"/>
        </w:rPr>
        <w:t xml:space="preserve"> la sangre o el cultivo </w:t>
      </w:r>
      <w:r w:rsidR="004F78BD">
        <w:rPr>
          <w:sz w:val="24"/>
          <w:szCs w:val="24"/>
          <w:lang w:val="es-US"/>
        </w:rPr>
        <w:t>le cobrar</w:t>
      </w:r>
      <w:r w:rsidR="004F78BD">
        <w:rPr>
          <w:rFonts w:cstheme="minorHAnsi"/>
          <w:sz w:val="24"/>
          <w:szCs w:val="24"/>
          <w:lang w:val="es-US"/>
        </w:rPr>
        <w:t>á</w:t>
      </w:r>
      <w:r w:rsidR="004F78BD">
        <w:rPr>
          <w:sz w:val="24"/>
          <w:szCs w:val="24"/>
          <w:lang w:val="es-US"/>
        </w:rPr>
        <w:t xml:space="preserve"> a separado.  </w:t>
      </w:r>
      <w:bookmarkStart w:id="0" w:name="_GoBack"/>
      <w:bookmarkEnd w:id="0"/>
    </w:p>
    <w:p w14:paraId="07BB7201" w14:textId="77777777" w:rsidR="00B764B9" w:rsidRDefault="00B764B9" w:rsidP="00B764B9">
      <w:pPr>
        <w:tabs>
          <w:tab w:val="left" w:pos="3709"/>
        </w:tabs>
        <w:jc w:val="both"/>
        <w:rPr>
          <w:sz w:val="24"/>
          <w:szCs w:val="24"/>
          <w:lang w:val="es-US"/>
        </w:rPr>
      </w:pPr>
    </w:p>
    <w:p w14:paraId="3E41409B" w14:textId="77777777" w:rsidR="00AA58AC" w:rsidRDefault="00AA58AC" w:rsidP="002631EF">
      <w:pPr>
        <w:tabs>
          <w:tab w:val="left" w:pos="3709"/>
        </w:tabs>
        <w:contextualSpacing/>
        <w:rPr>
          <w:b/>
          <w:sz w:val="24"/>
          <w:szCs w:val="24"/>
          <w:lang w:val="es-US"/>
        </w:rPr>
      </w:pPr>
    </w:p>
    <w:p w14:paraId="5AE2DB16" w14:textId="708F2311" w:rsidR="002631EF" w:rsidRPr="007F7DB2" w:rsidRDefault="002631EF" w:rsidP="002631EF">
      <w:pPr>
        <w:tabs>
          <w:tab w:val="left" w:pos="3709"/>
        </w:tabs>
        <w:contextualSpacing/>
        <w:rPr>
          <w:b/>
          <w:sz w:val="24"/>
          <w:szCs w:val="24"/>
          <w:lang w:val="es-US"/>
        </w:rPr>
      </w:pPr>
      <w:r w:rsidRPr="00360FBE">
        <w:rPr>
          <w:b/>
          <w:sz w:val="24"/>
          <w:szCs w:val="24"/>
          <w:highlight w:val="lightGray"/>
          <w:lang w:val="es-US"/>
        </w:rPr>
        <w:t>______________________________</w:t>
      </w:r>
      <w:r w:rsidR="00B764B9" w:rsidRPr="007F7DB2">
        <w:rPr>
          <w:b/>
          <w:sz w:val="24"/>
          <w:szCs w:val="24"/>
          <w:lang w:val="es-US"/>
        </w:rPr>
        <w:tab/>
        <w:t xml:space="preserve">     </w:t>
      </w:r>
      <w:r w:rsidR="00B764B9" w:rsidRPr="00360FBE">
        <w:rPr>
          <w:b/>
          <w:sz w:val="24"/>
          <w:szCs w:val="24"/>
          <w:highlight w:val="lightGray"/>
          <w:lang w:val="es-US"/>
        </w:rPr>
        <w:t>___________</w:t>
      </w:r>
      <w:r w:rsidRPr="00360FBE">
        <w:rPr>
          <w:b/>
          <w:sz w:val="24"/>
          <w:szCs w:val="24"/>
          <w:highlight w:val="lightGray"/>
          <w:lang w:val="es-US"/>
        </w:rPr>
        <w:t>_____________</w:t>
      </w:r>
      <w:r w:rsidR="00B764B9" w:rsidRPr="00360FBE">
        <w:rPr>
          <w:b/>
          <w:sz w:val="24"/>
          <w:szCs w:val="24"/>
          <w:highlight w:val="lightGray"/>
          <w:lang w:val="es-US"/>
        </w:rPr>
        <w:t>__</w:t>
      </w:r>
      <w:r w:rsidR="00AA58AC" w:rsidRPr="00360FBE">
        <w:rPr>
          <w:b/>
          <w:sz w:val="24"/>
          <w:szCs w:val="24"/>
          <w:highlight w:val="lightGray"/>
          <w:lang w:val="es-US"/>
        </w:rPr>
        <w:t>___</w:t>
      </w:r>
      <w:r w:rsidR="00B764B9" w:rsidRPr="00360FBE">
        <w:rPr>
          <w:b/>
          <w:sz w:val="24"/>
          <w:szCs w:val="24"/>
          <w:highlight w:val="lightGray"/>
          <w:lang w:val="es-US"/>
        </w:rPr>
        <w:t>_</w:t>
      </w:r>
      <w:r w:rsidR="00B764B9" w:rsidRPr="007F7DB2">
        <w:rPr>
          <w:b/>
          <w:sz w:val="24"/>
          <w:szCs w:val="24"/>
          <w:lang w:val="es-US"/>
        </w:rPr>
        <w:tab/>
      </w:r>
      <w:r w:rsidR="00B764B9" w:rsidRPr="00360FBE">
        <w:rPr>
          <w:b/>
          <w:sz w:val="24"/>
          <w:szCs w:val="24"/>
          <w:highlight w:val="lightGray"/>
          <w:lang w:val="es-US"/>
        </w:rPr>
        <w:t>____________</w:t>
      </w:r>
      <w:r w:rsidR="00B764B9" w:rsidRPr="007F7DB2">
        <w:rPr>
          <w:b/>
          <w:sz w:val="24"/>
          <w:szCs w:val="24"/>
          <w:lang w:val="es-US"/>
        </w:rPr>
        <w:t xml:space="preserve">  </w:t>
      </w:r>
    </w:p>
    <w:p w14:paraId="13D64FB9" w14:textId="301F53D4" w:rsidR="00ED0EE4" w:rsidRPr="006935FC" w:rsidRDefault="002631EF" w:rsidP="006935FC">
      <w:pPr>
        <w:tabs>
          <w:tab w:val="left" w:pos="3709"/>
        </w:tabs>
        <w:rPr>
          <w:sz w:val="24"/>
          <w:szCs w:val="24"/>
          <w:lang w:val="es-US"/>
        </w:rPr>
      </w:pPr>
      <w:r w:rsidRPr="00B764B9">
        <w:rPr>
          <w:sz w:val="24"/>
          <w:szCs w:val="24"/>
          <w:lang w:val="es-US"/>
        </w:rPr>
        <w:t xml:space="preserve">Patient </w:t>
      </w:r>
      <w:r w:rsidR="00B764B9" w:rsidRPr="00B764B9">
        <w:rPr>
          <w:sz w:val="24"/>
          <w:szCs w:val="24"/>
          <w:lang w:val="es-US"/>
        </w:rPr>
        <w:t>Name / Nombre del Paciente</w:t>
      </w:r>
      <w:r w:rsidRPr="00B764B9">
        <w:rPr>
          <w:sz w:val="24"/>
          <w:szCs w:val="24"/>
          <w:lang w:val="es-US"/>
        </w:rPr>
        <w:tab/>
      </w:r>
      <w:r w:rsidR="00B764B9">
        <w:rPr>
          <w:sz w:val="24"/>
          <w:szCs w:val="24"/>
          <w:lang w:val="es-US"/>
        </w:rPr>
        <w:t xml:space="preserve">     </w:t>
      </w:r>
      <w:r w:rsidR="00B764B9" w:rsidRPr="00B764B9">
        <w:rPr>
          <w:sz w:val="24"/>
          <w:szCs w:val="24"/>
          <w:lang w:val="es-US"/>
        </w:rPr>
        <w:t>Signature / Firma</w:t>
      </w:r>
      <w:r w:rsidRPr="00B764B9">
        <w:rPr>
          <w:sz w:val="24"/>
          <w:szCs w:val="24"/>
          <w:lang w:val="es-US"/>
        </w:rPr>
        <w:tab/>
      </w:r>
      <w:r w:rsidRPr="00B764B9">
        <w:rPr>
          <w:sz w:val="24"/>
          <w:szCs w:val="24"/>
          <w:lang w:val="es-US"/>
        </w:rPr>
        <w:tab/>
      </w:r>
      <w:r w:rsidRPr="00B764B9">
        <w:rPr>
          <w:sz w:val="24"/>
          <w:szCs w:val="24"/>
          <w:lang w:val="es-US"/>
        </w:rPr>
        <w:tab/>
      </w:r>
      <w:r w:rsidRPr="00B764B9">
        <w:rPr>
          <w:sz w:val="24"/>
          <w:szCs w:val="24"/>
          <w:lang w:val="es-US"/>
        </w:rPr>
        <w:tab/>
        <w:t>Date</w:t>
      </w:r>
      <w:r w:rsidR="00B764B9">
        <w:rPr>
          <w:sz w:val="24"/>
          <w:szCs w:val="24"/>
          <w:lang w:val="es-US"/>
        </w:rPr>
        <w:t xml:space="preserve"> / Fecha</w:t>
      </w:r>
      <w:r w:rsidRPr="00B764B9">
        <w:rPr>
          <w:sz w:val="24"/>
          <w:szCs w:val="24"/>
          <w:lang w:val="es-US"/>
        </w:rPr>
        <w:tab/>
      </w:r>
    </w:p>
    <w:sectPr w:rsidR="00ED0EE4" w:rsidRPr="006935FC" w:rsidSect="00334A2B">
      <w:headerReference w:type="default" r:id="rId10"/>
      <w:footerReference w:type="default" r:id="rId11"/>
      <w:pgSz w:w="12240" w:h="15840"/>
      <w:pgMar w:top="1440" w:right="1440" w:bottom="1440" w:left="1440" w:header="720" w:footer="9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28ACB" w14:textId="77777777" w:rsidR="00C4321A" w:rsidRDefault="00C4321A">
      <w:pPr>
        <w:spacing w:after="0" w:line="240" w:lineRule="auto"/>
      </w:pPr>
      <w:r>
        <w:separator/>
      </w:r>
    </w:p>
  </w:endnote>
  <w:endnote w:type="continuationSeparator" w:id="0">
    <w:p w14:paraId="58286D89" w14:textId="77777777" w:rsidR="00C4321A" w:rsidRDefault="00C4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2D3BF" w14:textId="77777777" w:rsidR="00334A2B" w:rsidRDefault="007B7A34">
    <w:pPr>
      <w:pStyle w:val="Footer"/>
    </w:pPr>
    <w:r>
      <w:rPr>
        <w:noProof/>
      </w:rPr>
      <w:drawing>
        <wp:anchor distT="0" distB="0" distL="114300" distR="114300" simplePos="0" relativeHeight="251660288" behindDoc="1" locked="0" layoutInCell="1" allowOverlap="1" wp14:anchorId="3DD1F888" wp14:editId="3B3859B1">
          <wp:simplePos x="0" y="0"/>
          <wp:positionH relativeFrom="column">
            <wp:posOffset>2294459</wp:posOffset>
          </wp:positionH>
          <wp:positionV relativeFrom="paragraph">
            <wp:posOffset>-398780</wp:posOffset>
          </wp:positionV>
          <wp:extent cx="1121434" cy="112143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ANC Circle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121434" cy="11214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0B9C" w14:textId="77777777" w:rsidR="00C4321A" w:rsidRDefault="00C4321A">
      <w:pPr>
        <w:spacing w:after="0" w:line="240" w:lineRule="auto"/>
      </w:pPr>
      <w:r>
        <w:separator/>
      </w:r>
    </w:p>
  </w:footnote>
  <w:footnote w:type="continuationSeparator" w:id="0">
    <w:p w14:paraId="74A5C4D3" w14:textId="77777777" w:rsidR="00C4321A" w:rsidRDefault="00C43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DDA69" w14:textId="77777777" w:rsidR="00334A2B" w:rsidRDefault="007B7A34" w:rsidP="00334A2B">
    <w:pPr>
      <w:pStyle w:val="Header"/>
      <w:jc w:val="both"/>
    </w:pPr>
    <w:r>
      <w:rPr>
        <w:noProof/>
      </w:rPr>
      <w:drawing>
        <wp:anchor distT="0" distB="0" distL="114300" distR="114300" simplePos="0" relativeHeight="251659264" behindDoc="1" locked="0" layoutInCell="1" allowOverlap="1" wp14:anchorId="42CEEEB7" wp14:editId="17A8B26F">
          <wp:simplePos x="0" y="0"/>
          <wp:positionH relativeFrom="column">
            <wp:posOffset>1906270</wp:posOffset>
          </wp:positionH>
          <wp:positionV relativeFrom="paragraph">
            <wp:posOffset>-387122</wp:posOffset>
          </wp:positionV>
          <wp:extent cx="2017934" cy="1008967"/>
          <wp:effectExtent l="0" t="0" r="190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 SALUD LOGO.jpg"/>
                  <pic:cNvPicPr/>
                </pic:nvPicPr>
                <pic:blipFill>
                  <a:blip r:embed="rId1">
                    <a:extLst>
                      <a:ext uri="{28A0092B-C50C-407E-A947-70E740481C1C}">
                        <a14:useLocalDpi xmlns:a14="http://schemas.microsoft.com/office/drawing/2010/main" val="0"/>
                      </a:ext>
                    </a:extLst>
                  </a:blip>
                  <a:stretch>
                    <a:fillRect/>
                  </a:stretch>
                </pic:blipFill>
                <pic:spPr>
                  <a:xfrm>
                    <a:off x="0" y="0"/>
                    <a:ext cx="2017934" cy="100896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EF"/>
    <w:rsid w:val="000D40CD"/>
    <w:rsid w:val="001507F6"/>
    <w:rsid w:val="001C3840"/>
    <w:rsid w:val="00257EEA"/>
    <w:rsid w:val="002631EF"/>
    <w:rsid w:val="00360FBE"/>
    <w:rsid w:val="004F78BD"/>
    <w:rsid w:val="005865DC"/>
    <w:rsid w:val="005948C2"/>
    <w:rsid w:val="006935FC"/>
    <w:rsid w:val="007B7A34"/>
    <w:rsid w:val="007F7DB2"/>
    <w:rsid w:val="0088637B"/>
    <w:rsid w:val="009415F7"/>
    <w:rsid w:val="009F6370"/>
    <w:rsid w:val="00A63113"/>
    <w:rsid w:val="00AA58AC"/>
    <w:rsid w:val="00AB3C6D"/>
    <w:rsid w:val="00B764B9"/>
    <w:rsid w:val="00C04E51"/>
    <w:rsid w:val="00C4321A"/>
    <w:rsid w:val="00D609C9"/>
    <w:rsid w:val="00E047E9"/>
    <w:rsid w:val="00FF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FEEF"/>
  <w15:chartTrackingRefBased/>
  <w15:docId w15:val="{7D7952D7-C133-4C3D-8252-02A2393C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EF"/>
  </w:style>
  <w:style w:type="paragraph" w:styleId="Footer">
    <w:name w:val="footer"/>
    <w:basedOn w:val="Normal"/>
    <w:link w:val="FooterChar"/>
    <w:uiPriority w:val="99"/>
    <w:unhideWhenUsed/>
    <w:rsid w:val="0026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EF"/>
  </w:style>
  <w:style w:type="paragraph" w:styleId="BalloonText">
    <w:name w:val="Balloon Text"/>
    <w:basedOn w:val="Normal"/>
    <w:link w:val="BalloonTextChar"/>
    <w:uiPriority w:val="99"/>
    <w:semiHidden/>
    <w:unhideWhenUsed/>
    <w:rsid w:val="00360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sv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Little Havana Activities and Nutrition Centers</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Fernandez</dc:creator>
  <cp:keywords/>
  <dc:description/>
  <cp:lastModifiedBy>Evelyn Carbonell</cp:lastModifiedBy>
  <cp:revision>15</cp:revision>
  <cp:lastPrinted>2024-11-01T17:16:00Z</cp:lastPrinted>
  <dcterms:created xsi:type="dcterms:W3CDTF">2022-04-04T16:40:00Z</dcterms:created>
  <dcterms:modified xsi:type="dcterms:W3CDTF">2024-11-01T17:16:00Z</dcterms:modified>
</cp:coreProperties>
</file>